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6" w:after="0" w:line="240"/>
        <w:ind w:right="990" w:left="951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26" w:after="0" w:line="240"/>
        <w:ind w:right="990" w:left="951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PATTO DI RESPONSABILITÀ RECIPROCA</w:t>
      </w:r>
    </w:p>
    <w:p>
      <w:pPr>
        <w:spacing w:before="41" w:after="0" w:line="240"/>
        <w:ind w:right="990" w:left="953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TRA IL GESTORE DELLA SCUOLA DELL'INFANZIA E.G.F.F . E LE FAMIGLIE DEI BAMBINI ISCRITTI</w:t>
      </w:r>
    </w:p>
    <w:p>
      <w:pPr>
        <w:spacing w:before="7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678" w:leader="none"/>
          <w:tab w:val="left" w:pos="4052" w:leader="none"/>
          <w:tab w:val="left" w:pos="6474" w:leader="none"/>
          <w:tab w:val="left" w:pos="10299" w:leader="none"/>
          <w:tab w:val="left" w:pos="10395" w:leader="none"/>
        </w:tabs>
        <w:spacing w:before="0" w:after="0" w:line="276"/>
        <w:ind w:right="702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 sottoscritto Liverani Carlo  nato</w:t>
      </w:r>
      <w:r>
        <w:rPr>
          <w:rFonts w:ascii="Calibri" w:hAnsi="Calibri" w:cs="Calibri" w:eastAsia="Calibri"/>
          <w:color w:val="auto"/>
          <w:spacing w:val="33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</w:t>
      </w:r>
      <w:r>
        <w:rPr>
          <w:rFonts w:ascii="Calibri" w:hAnsi="Calibri" w:cs="Calibri" w:eastAsia="Calibri"/>
          <w:color w:val="auto"/>
          <w:spacing w:val="-16"/>
          <w:position w:val="0"/>
          <w:sz w:val="22"/>
          <w:shd w:fill="auto" w:val="clear"/>
        </w:rPr>
        <w:t xml:space="preserve">Este  il 07/08/1979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e</w:t>
      </w:r>
      <w:r>
        <w:rPr>
          <w:rFonts w:ascii="Calibri" w:hAnsi="Calibri" w:cs="Calibri" w:eastAsia="Calibri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residente</w:t>
      </w:r>
      <w:r>
        <w:rPr>
          <w:rFonts w:ascii="Calibri" w:hAnsi="Calibri" w:cs="Calibri" w:eastAsia="Calibri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Casale di Scodosia VIA Mons. Rino Marsiglio, 135 C.F. LVRCRL79M07D442G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in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qualità</w:t>
      </w:r>
      <w:r>
        <w:rPr>
          <w:rFonts w:ascii="Calibri" w:hAnsi="Calibri" w:cs="Calibri" w:eastAsia="Calibri"/>
          <w:color w:val="auto"/>
          <w:spacing w:val="3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</w:t>
      </w:r>
      <w:r>
        <w:rPr>
          <w:rFonts w:ascii="Calibri" w:hAnsi="Calibri" w:cs="Calibri" w:eastAsia="Calibri"/>
          <w:color w:val="auto"/>
          <w:spacing w:val="3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LEGALE RAPPRESENTANTE  della 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57" w:after="0" w:line="240"/>
        <w:ind w:right="41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E</w:t>
      </w:r>
    </w:p>
    <w:p>
      <w:pPr>
        <w:spacing w:before="6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6397" w:leader="none"/>
          <w:tab w:val="left" w:pos="10239" w:leader="none"/>
        </w:tabs>
        <w:spacing w:before="0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Il/la</w:t>
      </w:r>
      <w:r>
        <w:rPr>
          <w:rFonts w:ascii="Calibri" w:hAnsi="Calibri" w:cs="Calibri" w:eastAsia="Calibri"/>
          <w:color w:val="auto"/>
          <w:spacing w:val="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sottoscritto/a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nato/a</w:t>
      </w:r>
      <w:r>
        <w:rPr>
          <w:rFonts w:ascii="Calibri" w:hAnsi="Calibri" w:cs="Calibri" w:eastAsia="Calibri"/>
          <w:color w:val="auto"/>
          <w:spacing w:val="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</w:p>
    <w:p>
      <w:pPr>
        <w:tabs>
          <w:tab w:val="left" w:pos="2467" w:leader="none"/>
          <w:tab w:val="left" w:pos="10028" w:leader="none"/>
        </w:tabs>
        <w:spacing w:before="41" w:after="0" w:line="240"/>
        <w:ind w:right="0" w:left="71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e residente</w:t>
      </w:r>
      <w:r>
        <w:rPr>
          <w:rFonts w:ascii="Calibri" w:hAnsi="Calibri" w:cs="Calibri" w:eastAsia="Calibri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Calibri" w:hAnsi="Calibri" w:cs="Calibri" w:eastAsia="Calibri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</w:p>
    <w:p>
      <w:pPr>
        <w:tabs>
          <w:tab w:val="left" w:pos="4086" w:leader="none"/>
        </w:tabs>
        <w:spacing w:before="39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C.F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tabs>
          <w:tab w:val="left" w:pos="4086" w:leader="none"/>
        </w:tabs>
        <w:spacing w:before="39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tabs>
          <w:tab w:val="left" w:pos="6397" w:leader="none"/>
          <w:tab w:val="left" w:pos="10239" w:leader="none"/>
        </w:tabs>
        <w:spacing w:before="0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Il/la</w:t>
      </w:r>
      <w:r>
        <w:rPr>
          <w:rFonts w:ascii="Calibri" w:hAnsi="Calibri" w:cs="Calibri" w:eastAsia="Calibri"/>
          <w:color w:val="auto"/>
          <w:spacing w:val="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sottoscritto/a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nato/a</w:t>
      </w:r>
      <w:r>
        <w:rPr>
          <w:rFonts w:ascii="Calibri" w:hAnsi="Calibri" w:cs="Calibri" w:eastAsia="Calibri"/>
          <w:color w:val="auto"/>
          <w:spacing w:val="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</w:p>
    <w:p>
      <w:pPr>
        <w:tabs>
          <w:tab w:val="left" w:pos="2467" w:leader="none"/>
          <w:tab w:val="left" w:pos="10028" w:leader="none"/>
        </w:tabs>
        <w:spacing w:before="41" w:after="0" w:line="240"/>
        <w:ind w:right="0" w:left="71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e residente</w:t>
      </w:r>
      <w:r>
        <w:rPr>
          <w:rFonts w:ascii="Calibri" w:hAnsi="Calibri" w:cs="Calibri" w:eastAsia="Calibri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Calibri" w:hAnsi="Calibri" w:cs="Calibri" w:eastAsia="Calibri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</w:p>
    <w:p>
      <w:pPr>
        <w:tabs>
          <w:tab w:val="left" w:pos="4086" w:leader="none"/>
        </w:tabs>
        <w:spacing w:before="39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C.F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tabs>
          <w:tab w:val="left" w:pos="4086" w:leader="none"/>
        </w:tabs>
        <w:spacing w:before="39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tabs>
          <w:tab w:val="left" w:pos="4086" w:leader="none"/>
        </w:tabs>
        <w:spacing w:before="39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Calibri" w:hAnsi="Calibri" w:cs="Calibri" w:eastAsia="Calibri"/>
          <w:color w:val="auto"/>
          <w:spacing w:val="34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qualità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genitorI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(o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titolarI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della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responsabilità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genitoriale)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</w:t>
      </w:r>
    </w:p>
    <w:p>
      <w:pPr>
        <w:tabs>
          <w:tab w:val="left" w:pos="5205" w:leader="none"/>
          <w:tab w:val="left" w:pos="10213" w:leader="none"/>
        </w:tabs>
        <w:spacing w:before="41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</w:t>
      </w:r>
      <w:r>
        <w:rPr>
          <w:rFonts w:ascii="Calibri" w:hAnsi="Calibri" w:cs="Calibri" w:eastAsia="Calibri"/>
          <w:color w:val="auto"/>
          <w:spacing w:val="33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nato/a</w:t>
      </w:r>
      <w:r>
        <w:rPr>
          <w:rFonts w:ascii="Calibri" w:hAnsi="Calibri" w:cs="Calibri" w:eastAsia="Calibri"/>
          <w:color w:val="auto"/>
          <w:spacing w:val="3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</w:p>
    <w:p>
      <w:pPr>
        <w:tabs>
          <w:tab w:val="left" w:pos="2577" w:leader="none"/>
          <w:tab w:val="left" w:pos="10398" w:leader="none"/>
        </w:tabs>
        <w:spacing w:before="41" w:after="0" w:line="240"/>
        <w:ind w:right="0" w:left="71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 e  residente </w:t>
      </w:r>
      <w:r>
        <w:rPr>
          <w:rFonts w:ascii="Calibri" w:hAnsi="Calibri" w:cs="Calibri" w:eastAsia="Calibri"/>
          <w:color w:val="auto"/>
          <w:spacing w:val="4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</w:t>
      </w:r>
      <w:r>
        <w:rPr>
          <w:rFonts w:ascii="Calibri" w:hAnsi="Calibri" w:cs="Calibri" w:eastAsia="Calibri"/>
          <w:color w:val="auto"/>
          <w:spacing w:val="14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</w:p>
    <w:p>
      <w:pPr>
        <w:tabs>
          <w:tab w:val="left" w:pos="4540" w:leader="none"/>
        </w:tabs>
        <w:spacing w:before="39" w:after="0" w:line="240"/>
        <w:ind w:right="0" w:left="712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C.F.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che frequenterà il suddetto servizio per l’infanzia e</w:t>
      </w:r>
      <w:r>
        <w:rPr>
          <w:rFonts w:ascii="Calibri" w:hAnsi="Calibri" w:cs="Calibri" w:eastAsia="Calibri"/>
          <w:color w:val="auto"/>
          <w:spacing w:val="-2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l’adolescenza</w:t>
      </w:r>
    </w:p>
    <w:p>
      <w:pPr>
        <w:spacing w:before="8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1" w:after="0" w:line="273"/>
        <w:ind w:right="749" w:left="712" w:hanging="1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entrambi consapevoli di tutte le conseguenze civili e penali previste in caso di dichiarazioni mendaci, SOTTOSCRIVONO  IL  SEGUENTE  PATTO  DI  RESPONSABILITÀ  RECIPROCA  INERENTE  LA  FREQUENZA </w:t>
      </w:r>
      <w:r>
        <w:rPr>
          <w:rFonts w:ascii="Calibri" w:hAnsi="Calibri" w:cs="Calibri" w:eastAsia="Calibri"/>
          <w:b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DI</w:t>
      </w:r>
    </w:p>
    <w:p>
      <w:pPr>
        <w:tabs>
          <w:tab w:val="left" w:pos="6570" w:leader="none"/>
        </w:tabs>
        <w:spacing w:before="4" w:after="0" w:line="240"/>
        <w:ind w:right="0" w:left="712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thick"/>
          <w:shd w:fill="auto" w:val="clear"/>
        </w:rPr>
        <w:t xml:space="preserve"> (nome e cognome del bambino)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-1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AL     SERVIZIO     PER     L’INFANZIA    </w:t>
      </w:r>
      <w:r>
        <w:rPr>
          <w:rFonts w:ascii="Calibri" w:hAnsi="Calibri" w:cs="Calibri" w:eastAsia="Calibri"/>
          <w:b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E SOPRA MENZIONATO, con il quale dichiarano di aver preso visione del documento “Linee di indirizzo per la riapertura dei servizi per l’infanzia e l'adolescenza 0-17 anni” della Regione del Veneto e si impegnano ad attenersi alle indicazioni in esso contenute , nel rispetto degli interventi e delle misure di sicurezza per la prevenzione e il contenimento della diffusione di</w:t>
      </w:r>
      <w:r>
        <w:rPr>
          <w:rFonts w:ascii="Calibri" w:hAnsi="Calibri" w:cs="Calibri" w:eastAsia="Calibri"/>
          <w:b/>
          <w:color w:val="auto"/>
          <w:spacing w:val="-1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SARS-CoV-2.</w:t>
      </w:r>
    </w:p>
    <w:p>
      <w:pPr>
        <w:spacing w:before="3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749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In particolare, i genitorI (o titolarI della responsabilità genitoriale)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consapevolI che, in età pediatrica, l’infezione è spesso asintomatica o paucisintomatica, e che, pertanto, dovrà essere garantita una forte alleanza tra le parti coinvolte e una comunicazione efficace e tempestiva in caso di sintomatologia sospetta</w:t>
      </w:r>
    </w:p>
    <w:p>
      <w:pPr>
        <w:spacing w:before="4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40"/>
        <w:ind w:right="989" w:left="953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DICHIARANO</w:t>
      </w:r>
    </w:p>
    <w:p>
      <w:pPr>
        <w:spacing w:before="4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5"/>
        </w:numPr>
        <w:tabs>
          <w:tab w:val="left" w:pos="1433" w:leader="none"/>
        </w:tabs>
        <w:spacing w:before="0" w:after="0" w:line="240"/>
        <w:ind w:right="0" w:left="1432" w:hanging="361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essere a conoscenza delle misure di contenimento del contagio vigenti alla data</w:t>
      </w:r>
      <w:r>
        <w:rPr>
          <w:rFonts w:ascii="Calibri" w:hAnsi="Calibri" w:cs="Calibri" w:eastAsia="Calibri"/>
          <w:color w:val="auto"/>
          <w:spacing w:val="-1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odierna;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38" w:after="0" w:line="276"/>
        <w:ind w:right="1346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che il figlio, o un convivente dello stesso all’interno del nucleo familiare non è sottoposto alla misura della quarantena ovvero che non è risultato positivo al</w:t>
      </w:r>
      <w:r>
        <w:rPr>
          <w:rFonts w:ascii="Calibri" w:hAnsi="Calibri" w:cs="Calibri" w:eastAsia="Calibri"/>
          <w:color w:val="auto"/>
          <w:spacing w:val="-1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COVID-19;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0" w:after="0" w:line="276"/>
        <w:ind w:right="748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auto-monitorare le proprie condizioni di salute, quelle del proprio figlio/a, dei familiari e conviventi (contatti stretti), avvalendosi anche del supporto del Medico di Medicina Generale e del Pediatra di Libera Scelta di</w:t>
      </w:r>
      <w:r>
        <w:rPr>
          <w:rFonts w:ascii="Calibri" w:hAnsi="Calibri" w:cs="Calibri" w:eastAsia="Calibri"/>
          <w:color w:val="auto"/>
          <w:spacing w:val="-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riferimento;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0" w:after="0" w:line="276"/>
        <w:ind w:right="748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di, ogni qualvolta il genitore stesso o il proprio/a figlio/a o uno qualunque dei familiari e conviventi (contatti stretti) presenti sintomi sospetti per infezione da Nuovo Coronavirus (a titolo di esempio: febbre, difficoltà respiratorie, perdita del gusto e/o dell’olfatto, mal di gola, tosse, congestione nasale, congiuntivite, vomito, diarrea,</w:t>
      </w:r>
      <w:r>
        <w:rPr>
          <w:rFonts w:ascii="Calibri" w:hAnsi="Calibri" w:cs="Calibri" w:eastAsia="Calibri"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ecc.):</w:t>
      </w:r>
    </w:p>
    <w:p>
      <w:pPr>
        <w:numPr>
          <w:ilvl w:val="0"/>
          <w:numId w:val="25"/>
        </w:numPr>
        <w:tabs>
          <w:tab w:val="left" w:pos="2153" w:leader="none"/>
        </w:tabs>
        <w:spacing w:before="0" w:after="0" w:line="269"/>
        <w:ind w:right="0" w:left="2152" w:hanging="361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evitare di accedere al servizio, informando il gestore del servizio,</w:t>
      </w:r>
    </w:p>
    <w:p>
      <w:pPr>
        <w:numPr>
          <w:ilvl w:val="0"/>
          <w:numId w:val="25"/>
        </w:numPr>
        <w:tabs>
          <w:tab w:val="left" w:pos="2153" w:leader="none"/>
        </w:tabs>
        <w:spacing w:before="5" w:after="0" w:line="240"/>
        <w:ind w:right="0" w:left="2152" w:hanging="361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rientrare prontamente al proprio</w:t>
      </w:r>
      <w:r>
        <w:rPr>
          <w:rFonts w:ascii="Calibri" w:hAnsi="Calibri" w:cs="Calibri" w:eastAsia="Calibri"/>
          <w:color w:val="auto"/>
          <w:spacing w:val="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domicilio,</w:t>
      </w:r>
    </w:p>
    <w:p>
      <w:pPr>
        <w:numPr>
          <w:ilvl w:val="0"/>
          <w:numId w:val="25"/>
        </w:numPr>
        <w:tabs>
          <w:tab w:val="left" w:pos="2153" w:leader="none"/>
        </w:tabs>
        <w:spacing w:before="10" w:after="0" w:line="273"/>
        <w:ind w:right="749" w:left="215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rivolgersi tempestivamente al Medico di Medicina Generale e/o al Pediatra di Libera Scelta di riferimento per le valutazioni del caso e l’eventuale attivazione delle procedure previste per l’esecuzione del tampone</w:t>
      </w:r>
      <w:r>
        <w:rPr>
          <w:rFonts w:ascii="Calibri" w:hAnsi="Calibri" w:cs="Calibri" w:eastAsia="Calibri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nasofaringeo;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2" w:after="0" w:line="276"/>
        <w:ind w:right="749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essere consapevolI ed accettare che, in caso di insorgenza di febbre o di altra sintomatologia (tra quelle sopra riportate), l’ente gestore provvede all’isolamento immediato e successivo affidamento del minore al genitore o altro adulto responsabile, invitandoli a contattare immediatamente</w:t>
      </w:r>
      <w:r>
        <w:rPr>
          <w:rFonts w:ascii="Calibri" w:hAnsi="Calibri" w:cs="Calibri" w:eastAsia="Calibri"/>
          <w:color w:val="auto"/>
          <w:spacing w:val="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 Medico di Medicina Generale e/o al Pediatra di Libera Scelta per le valutazioni del caso e l’eventuale attivazione delle procedure</w:t>
      </w:r>
      <w:r>
        <w:rPr>
          <w:rFonts w:ascii="Calibri" w:hAnsi="Calibri" w:cs="Calibri" w:eastAsia="Calibri"/>
          <w:color w:val="auto"/>
          <w:spacing w:val="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diagnostiche;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0" w:after="0" w:line="273"/>
        <w:ind w:right="748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essere consapevolI che la frequenza del servizio comporta il rispetto delle indicazioni igienico- sanitarie previste;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1" w:after="0" w:line="276"/>
        <w:ind w:right="750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essere statI adeguatamente informatI dagli organizzatori del servizio per l'infanzia e l'adolescenza di tutte le disposizioni organizzative e igienico-sanitarie per la sicurezza e per il contenimento del rischio di diffusione del contagio da COVID-19 ed in</w:t>
      </w:r>
      <w:r>
        <w:rPr>
          <w:rFonts w:ascii="Calibri" w:hAnsi="Calibri" w:cs="Calibri" w:eastAsia="Calibri"/>
          <w:color w:val="auto"/>
          <w:spacing w:val="-14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particolare:</w:t>
      </w:r>
    </w:p>
    <w:p>
      <w:pPr>
        <w:numPr>
          <w:ilvl w:val="0"/>
          <w:numId w:val="25"/>
        </w:numPr>
        <w:tabs>
          <w:tab w:val="left" w:pos="2153" w:leader="none"/>
        </w:tabs>
        <w:spacing w:before="0" w:after="0" w:line="268"/>
        <w:ind w:right="0" w:left="2152" w:hanging="361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delle disposizioni per gli accessi e l’uscita dal</w:t>
      </w:r>
      <w:r>
        <w:rPr>
          <w:rFonts w:ascii="Calibri" w:hAnsi="Calibri" w:cs="Calibri" w:eastAsia="Calibri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servizio;</w:t>
      </w:r>
    </w:p>
    <w:p>
      <w:pPr>
        <w:numPr>
          <w:ilvl w:val="0"/>
          <w:numId w:val="25"/>
        </w:numPr>
        <w:tabs>
          <w:tab w:val="left" w:pos="2153" w:leader="none"/>
        </w:tabs>
        <w:spacing w:before="11" w:after="0" w:line="271"/>
        <w:ind w:right="750" w:left="215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non poter accedere, se non per situazioni di comprovata emergenza, all’area del servizio durante lo svolgimento delle attività ed in presenza dei</w:t>
      </w:r>
      <w:r>
        <w:rPr>
          <w:rFonts w:ascii="Calibri" w:hAnsi="Calibri" w:cs="Calibri" w:eastAsia="Calibri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bambini;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4" w:after="0" w:line="276"/>
        <w:ind w:right="748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impegnarsi ad adottare, anche nei tempi e nei luoghi della giornata che il proprio figlio non trascorre al servizio per l’infanzia e l’adolescenza, comportamenti di massima</w:t>
      </w:r>
      <w:r>
        <w:rPr>
          <w:rFonts w:ascii="Calibri" w:hAnsi="Calibri" w:cs="Calibri" w:eastAsia="Calibri"/>
          <w:color w:val="auto"/>
          <w:spacing w:val="-1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precauzione;</w:t>
      </w:r>
    </w:p>
    <w:p>
      <w:pPr>
        <w:numPr>
          <w:ilvl w:val="0"/>
          <w:numId w:val="25"/>
        </w:numPr>
        <w:tabs>
          <w:tab w:val="left" w:pos="1433" w:leader="none"/>
        </w:tabs>
        <w:spacing w:before="0" w:after="0" w:line="276"/>
        <w:ind w:right="749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essere consapevolI che nel momento di una ripresa di attività di interazione, seppur controllata, non è possibile azzerare il rischio di contagio che invece va ridotto al minimo attraverso la scrupolosa e rigorosa osservanza delle misure di precauzione e sicurezza previste dalle linee di indirizzo regionali per lo svolgimento delle attività; per questo è importante osservare la massima cautela anche al di fuori del contesto del servizio per l’infanzia e</w:t>
      </w:r>
      <w:r>
        <w:rPr>
          <w:rFonts w:ascii="Calibri" w:hAnsi="Calibri" w:cs="Calibri" w:eastAsia="Calibri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l’adolescenza.</w:t>
      </w:r>
    </w:p>
    <w:p>
      <w:pPr>
        <w:spacing w:before="12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749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In particolare, il gestore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consapevole che, in età pediatrica, l’infezione è spesso asintomatica o paucisintomatica, e che, pertanto, dovrà essere garantita una forte alleanza tra le parti coinvolte e una comunicazione efficace e tempestiva in caso di sintomatologia sospetta</w:t>
      </w:r>
    </w:p>
    <w:p>
      <w:pPr>
        <w:spacing w:before="4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40"/>
        <w:ind w:right="990" w:left="953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DICHIARA</w:t>
      </w:r>
    </w:p>
    <w:p>
      <w:pPr>
        <w:spacing w:before="6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3"/>
        </w:numPr>
        <w:tabs>
          <w:tab w:val="left" w:pos="1433" w:leader="none"/>
        </w:tabs>
        <w:spacing w:before="0" w:after="0" w:line="276"/>
        <w:ind w:right="749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aver fornito, contestualmente all’iscrizione, puntuale informazione rispetto ad ogni dispositivo organizzativo e igienico-sanitario adottato per contenere la diffusione del contagio da COVID-19 e di impegnarsi, durante il periodo di frequenza del servizio per l'infanzia e l'adolescenza, a comunicare eventuali modifiche o integrazioni delle</w:t>
      </w:r>
      <w:r>
        <w:rPr>
          <w:rFonts w:ascii="Calibri" w:hAnsi="Calibri" w:cs="Calibri" w:eastAsia="Calibri"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disposizioni;</w:t>
      </w:r>
    </w:p>
    <w:p>
      <w:pPr>
        <w:numPr>
          <w:ilvl w:val="0"/>
          <w:numId w:val="43"/>
        </w:numPr>
        <w:tabs>
          <w:tab w:val="left" w:pos="1433" w:leader="none"/>
        </w:tabs>
        <w:spacing w:before="0" w:after="0" w:line="276"/>
        <w:ind w:right="748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impegnarsi a realizzare le procedure previste per l’ingresso e ad adottare tutte le prescrizioni igienico-sanitarie previste dalla normativa vigente e dalle linee di indirizzo</w:t>
      </w:r>
      <w:r>
        <w:rPr>
          <w:rFonts w:ascii="Calibri" w:hAnsi="Calibri" w:cs="Calibri" w:eastAsia="Calibri"/>
          <w:color w:val="auto"/>
          <w:spacing w:val="-13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regionale;</w:t>
      </w:r>
    </w:p>
    <w:p>
      <w:pPr>
        <w:numPr>
          <w:ilvl w:val="0"/>
          <w:numId w:val="43"/>
        </w:numPr>
        <w:tabs>
          <w:tab w:val="left" w:pos="1433" w:leader="none"/>
        </w:tabs>
        <w:spacing w:before="0" w:after="0" w:line="273"/>
        <w:ind w:right="752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non promuovere attività che comportino il contatto tra diversi moduli di bambini nei quali è organizzato il servizio per l'infanzia e</w:t>
      </w:r>
      <w:r>
        <w:rPr>
          <w:rFonts w:ascii="Calibri" w:hAnsi="Calibri" w:cs="Calibri" w:eastAsia="Calibri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l'adolescenza;</w:t>
      </w:r>
    </w:p>
    <w:p>
      <w:pPr>
        <w:numPr>
          <w:ilvl w:val="0"/>
          <w:numId w:val="43"/>
        </w:numPr>
        <w:tabs>
          <w:tab w:val="left" w:pos="1433" w:leader="none"/>
        </w:tabs>
        <w:spacing w:before="0" w:after="0" w:line="276"/>
        <w:ind w:right="749" w:left="1432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 attenersi rigorosamente e scrupolosamente, nel caso di acclamata infezione da COVID-19 da parte di un bambino o adulto frequentante il servizio, a ogni disposizione dell’autorità sanitaria</w:t>
      </w:r>
      <w:r>
        <w:rPr>
          <w:rFonts w:ascii="Calibri" w:hAnsi="Calibri" w:cs="Calibri" w:eastAsia="Calibri"/>
          <w:color w:val="auto"/>
          <w:spacing w:val="-29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locale.</w:t>
      </w:r>
    </w:p>
    <w:p>
      <w:pPr>
        <w:tabs>
          <w:tab w:val="left" w:pos="1433" w:leader="none"/>
        </w:tabs>
        <w:spacing w:before="0" w:after="0" w:line="276"/>
        <w:ind w:right="749" w:left="143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5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748" w:left="712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La firma del presente patto impegna le parti a rispettarlo in buona fede. Dal punto di visto giuridico non libera i soggetti che lo sottoscrivono da eventuali responsabilità in caso di mancato rispetto delle normative relative al contenimento dell’epidemia COVID-19, delle normative ordinarie sulla sicurezza sui luoghi di lavoro, delle linee guida per la gestione in sicurezza di opportunità organizzate di socialità e gioco per bambini ed adolescenti nella fase 2 dell’emergenza COVID-19, e dalle sopracitate linee di indirizzo regionali per la riapertura dei servizi per l'infanzia e l'adolescenza.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5802" w:leader="none"/>
        </w:tabs>
        <w:spacing w:before="0" w:after="0" w:line="240"/>
        <w:ind w:right="0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  <w:r>
        <w:rPr>
          <w:rFonts w:ascii="Calibri" w:hAnsi="Calibri" w:cs="Calibri" w:eastAsia="Calibri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genitore</w:t>
        <w:tab/>
        <w:t xml:space="preserve">Il responsabile del</w:t>
      </w:r>
      <w:r>
        <w:rPr>
          <w:rFonts w:ascii="Calibri" w:hAnsi="Calibri" w:cs="Calibri" w:eastAsia="Calibri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servizio</w:t>
      </w:r>
    </w:p>
    <w:p>
      <w:pPr>
        <w:tabs>
          <w:tab w:val="left" w:pos="5803" w:leader="none"/>
        </w:tabs>
        <w:spacing w:before="41" w:after="0" w:line="240"/>
        <w:ind w:right="0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(o titolare della</w:t>
      </w:r>
      <w:r>
        <w:rPr>
          <w:rFonts w:ascii="Calibri" w:hAnsi="Calibri" w:cs="Calibri" w:eastAsia="Calibri"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responsabilità</w:t>
      </w:r>
      <w:r>
        <w:rPr>
          <w:rFonts w:ascii="Calibri" w:hAnsi="Calibri" w:cs="Calibri" w:eastAsia="Calibri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genitoriale)</w:t>
        <w:tab/>
        <w:t xml:space="preserve">per l’infanzia e</w:t>
      </w:r>
      <w:r>
        <w:rPr>
          <w:rFonts w:ascii="Calibri" w:hAnsi="Calibri" w:cs="Calibri" w:eastAsia="Calibri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l’adolescenza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802" w:leader="none"/>
        </w:tabs>
        <w:spacing w:before="0" w:after="0" w:line="240"/>
        <w:ind w:right="0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802" w:leader="none"/>
        </w:tabs>
        <w:spacing w:before="0" w:after="0" w:line="240"/>
        <w:ind w:right="0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802" w:leader="none"/>
        </w:tabs>
        <w:spacing w:before="0" w:after="0" w:line="240"/>
        <w:ind w:right="0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  <w:r>
        <w:rPr>
          <w:rFonts w:ascii="Calibri" w:hAnsi="Calibri" w:cs="Calibri" w:eastAsia="Calibri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genitore</w:t>
        <w:tab/>
      </w:r>
    </w:p>
    <w:p>
      <w:pPr>
        <w:tabs>
          <w:tab w:val="left" w:pos="5803" w:leader="none"/>
        </w:tabs>
        <w:spacing w:before="41" w:after="0" w:line="240"/>
        <w:ind w:right="0" w:left="712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(o titolare della</w:t>
      </w:r>
      <w:r>
        <w:rPr>
          <w:rFonts w:ascii="Calibri" w:hAnsi="Calibri" w:cs="Calibri" w:eastAsia="Calibri"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responsabilità</w:t>
      </w:r>
      <w:r>
        <w:rPr>
          <w:rFonts w:ascii="Calibri" w:hAnsi="Calibri" w:cs="Calibri" w:eastAsia="Calibri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genitoriale)</w:t>
        <w:tab/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25">
    <w:abstractNumId w:val="6"/>
  </w:num>
  <w:num w:numId="4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